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3D" w:rsidRDefault="008122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21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2806"/>
        <w:gridCol w:w="2790"/>
        <w:gridCol w:w="2790"/>
        <w:gridCol w:w="3060"/>
        <w:gridCol w:w="2430"/>
      </w:tblGrid>
      <w:tr w:rsidR="0081223D" w:rsidTr="000444E4">
        <w:trPr>
          <w:trHeight w:val="645"/>
        </w:trPr>
        <w:tc>
          <w:tcPr>
            <w:tcW w:w="1334" w:type="dxa"/>
          </w:tcPr>
          <w:p w:rsidR="0081223D" w:rsidRDefault="00990ADB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Subjects</w:t>
            </w:r>
          </w:p>
          <w:p w:rsidR="0081223D" w:rsidRDefault="0081223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:rsidR="0081223D" w:rsidRDefault="00990ADB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Monday </w:t>
            </w:r>
          </w:p>
          <w:p w:rsidR="0081223D" w:rsidRDefault="00990ADB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2/10/2020  8:00 -2:20</w:t>
            </w:r>
          </w:p>
        </w:tc>
        <w:tc>
          <w:tcPr>
            <w:tcW w:w="2790" w:type="dxa"/>
          </w:tcPr>
          <w:p w:rsidR="0081223D" w:rsidRDefault="00990ADB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Tuesday </w:t>
            </w:r>
          </w:p>
          <w:p w:rsidR="0081223D" w:rsidRDefault="00990ADB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2/11/2020      8:00 -2:20</w:t>
            </w:r>
          </w:p>
        </w:tc>
        <w:tc>
          <w:tcPr>
            <w:tcW w:w="2790" w:type="dxa"/>
          </w:tcPr>
          <w:p w:rsidR="0081223D" w:rsidRDefault="00990ADB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Wednesday  </w:t>
            </w:r>
          </w:p>
          <w:p w:rsidR="0081223D" w:rsidRDefault="00990ADB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2/12/2020     8:00 -2:20   </w:t>
            </w:r>
          </w:p>
        </w:tc>
        <w:tc>
          <w:tcPr>
            <w:tcW w:w="3060" w:type="dxa"/>
          </w:tcPr>
          <w:p w:rsidR="0081223D" w:rsidRDefault="00990ADB">
            <w:pPr>
              <w:tabs>
                <w:tab w:val="center" w:pos="1377"/>
              </w:tabs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Thursday    </w:t>
            </w:r>
          </w:p>
          <w:p w:rsidR="0081223D" w:rsidRDefault="00990ADB">
            <w:pPr>
              <w:tabs>
                <w:tab w:val="center" w:pos="1377"/>
              </w:tabs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2/13/2020     8:00 -2:20</w:t>
            </w:r>
          </w:p>
        </w:tc>
        <w:tc>
          <w:tcPr>
            <w:tcW w:w="2430" w:type="dxa"/>
          </w:tcPr>
          <w:p w:rsidR="0081223D" w:rsidRDefault="00990ADB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Friday   </w:t>
            </w:r>
          </w:p>
          <w:p w:rsidR="0081223D" w:rsidRDefault="00990ADB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2/14/2020  8:00-2:20</w:t>
            </w:r>
          </w:p>
        </w:tc>
      </w:tr>
      <w:tr w:rsidR="0081223D" w:rsidTr="000444E4">
        <w:trPr>
          <w:trHeight w:val="772"/>
        </w:trPr>
        <w:tc>
          <w:tcPr>
            <w:tcW w:w="1334" w:type="dxa"/>
          </w:tcPr>
          <w:p w:rsidR="0081223D" w:rsidRDefault="00990ADB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noProof/>
                <w:sz w:val="22"/>
                <w:szCs w:val="22"/>
              </w:rPr>
              <w:drawing>
                <wp:inline distT="0" distB="0" distL="0" distR="0">
                  <wp:extent cx="742950" cy="552450"/>
                  <wp:effectExtent l="0" t="0" r="0" b="0"/>
                  <wp:docPr id="1" name="image1.png" descr="breaking-news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reaking-news[1]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</w:tcPr>
          <w:p w:rsidR="0081223D" w:rsidRDefault="00990ADB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Come to school on time</w:t>
            </w:r>
          </w:p>
        </w:tc>
        <w:tc>
          <w:tcPr>
            <w:tcW w:w="2790" w:type="dxa"/>
          </w:tcPr>
          <w:p w:rsidR="0081223D" w:rsidRDefault="00990ADB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Family Engagement</w:t>
            </w:r>
          </w:p>
          <w:p w:rsidR="0081223D" w:rsidRDefault="00990ADB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Every Tuesday </w:t>
            </w:r>
          </w:p>
          <w:p w:rsidR="0081223D" w:rsidRDefault="00990ADB">
            <w:pPr>
              <w:jc w:val="center"/>
              <w:rPr>
                <w:rFonts w:ascii="Garamond" w:eastAsia="Garamond" w:hAnsi="Garamond" w:cs="Garamond"/>
                <w:b/>
                <w:sz w:val="36"/>
                <w:szCs w:val="36"/>
              </w:rPr>
            </w:pPr>
            <w:r>
              <w:rPr>
                <w:rFonts w:ascii="Garamond" w:eastAsia="Garamond" w:hAnsi="Garamond" w:cs="Garamond"/>
                <w:b/>
              </w:rPr>
              <w:t>2:30-3:30</w:t>
            </w:r>
          </w:p>
        </w:tc>
        <w:tc>
          <w:tcPr>
            <w:tcW w:w="2790" w:type="dxa"/>
          </w:tcPr>
          <w:p w:rsidR="0081223D" w:rsidRDefault="0081223D">
            <w:pPr>
              <w:pStyle w:val="Heading2"/>
              <w:shd w:val="clear" w:color="auto" w:fill="FFFFFF"/>
              <w:spacing w:before="0"/>
              <w:rPr>
                <w:rFonts w:ascii="Helvetica Neue" w:eastAsia="Helvetica Neue" w:hAnsi="Helvetica Neue" w:cs="Helvetica Neue"/>
                <w:color w:val="171717"/>
                <w:sz w:val="36"/>
                <w:szCs w:val="36"/>
              </w:rPr>
            </w:pPr>
          </w:p>
        </w:tc>
        <w:tc>
          <w:tcPr>
            <w:tcW w:w="3060" w:type="dxa"/>
          </w:tcPr>
          <w:p w:rsidR="0081223D" w:rsidRDefault="00990ADB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Math Websites to visit</w:t>
            </w:r>
          </w:p>
          <w:p w:rsidR="0081223D" w:rsidRDefault="00D109A9">
            <w:pPr>
              <w:rPr>
                <w:rFonts w:ascii="Garamond" w:eastAsia="Garamond" w:hAnsi="Garamond" w:cs="Garamond"/>
              </w:rPr>
            </w:pPr>
            <w:hyperlink r:id="rId8">
              <w:r w:rsidR="00990ADB">
                <w:rPr>
                  <w:rFonts w:ascii="Garamond" w:eastAsia="Garamond" w:hAnsi="Garamond" w:cs="Garamond"/>
                  <w:color w:val="0000FF"/>
                  <w:u w:val="single"/>
                </w:rPr>
                <w:t>www.aaamath.com</w:t>
              </w:r>
            </w:hyperlink>
          </w:p>
          <w:p w:rsidR="0081223D" w:rsidRDefault="00D109A9">
            <w:pPr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hyperlink r:id="rId9">
              <w:r w:rsidR="00990ADB">
                <w:rPr>
                  <w:rFonts w:ascii="Garamond" w:eastAsia="Garamond" w:hAnsi="Garamond" w:cs="Garamond"/>
                  <w:color w:val="0000FF"/>
                  <w:u w:val="single"/>
                </w:rPr>
                <w:t>www.ixl.com</w:t>
              </w:r>
            </w:hyperlink>
          </w:p>
        </w:tc>
        <w:tc>
          <w:tcPr>
            <w:tcW w:w="2430" w:type="dxa"/>
          </w:tcPr>
          <w:p w:rsidR="0081223D" w:rsidRDefault="000444E4" w:rsidP="000444E4">
            <w:pPr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noProof/>
                <w:sz w:val="32"/>
                <w:szCs w:val="32"/>
              </w:rPr>
              <w:drawing>
                <wp:inline distT="0" distB="0" distL="0" distR="0" wp14:anchorId="4709B68B" wp14:editId="5AACDD91">
                  <wp:extent cx="1599344" cy="617745"/>
                  <wp:effectExtent l="0" t="0" r="1270" b="0"/>
                  <wp:docPr id="4" name="Picture 4" descr="C:\Users\Teacher\AppData\Local\Microsoft\Windows\INetCache\Content.MSO\66CDB44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AppData\Local\Microsoft\Windows\INetCache\Content.MSO\66CDB44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964" cy="624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23D" w:rsidTr="000444E4">
        <w:trPr>
          <w:trHeight w:val="2870"/>
        </w:trPr>
        <w:tc>
          <w:tcPr>
            <w:tcW w:w="1334" w:type="dxa"/>
          </w:tcPr>
          <w:p w:rsidR="0081223D" w:rsidRDefault="00990AD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Reading and Writing Workshop</w:t>
            </w:r>
          </w:p>
          <w:p w:rsidR="0081223D" w:rsidRDefault="00990ADB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790575" cy="638175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</w:tcPr>
          <w:p w:rsidR="0081223D" w:rsidRDefault="00990ADB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Read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Fiction for 40-55 minutes and log it </w:t>
            </w:r>
          </w:p>
          <w:p w:rsidR="0081223D" w:rsidRDefault="00990ADB">
            <w:pPr>
              <w:widowControl w:val="0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u w:val="single"/>
              </w:rPr>
              <w:t>Reading Response-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Reread “The Bracelet” and answer the question.</w:t>
            </w:r>
          </w:p>
          <w:p w:rsidR="0081223D" w:rsidRDefault="00990ADB" w:rsidP="000444E4">
            <w:pPr>
              <w:widowControl w:val="0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Based on the story, what is the best reason on why the bracelet is so important to Emi?  Quote the </w:t>
            </w:r>
            <w:proofErr w:type="gramStart"/>
            <w:r>
              <w:rPr>
                <w:rFonts w:ascii="Garamond" w:eastAsia="Garamond" w:hAnsi="Garamond" w:cs="Garamond"/>
                <w:sz w:val="22"/>
                <w:szCs w:val="22"/>
              </w:rPr>
              <w:t>text  and</w:t>
            </w:r>
            <w:proofErr w:type="gram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end with “This shows why the bracelet is so important to Emi.”</w:t>
            </w:r>
            <w:r w:rsidR="000444E4">
              <w:rPr>
                <w:rFonts w:ascii="Garamond" w:eastAsia="Garamond" w:hAnsi="Garamond" w:cs="Garamond"/>
                <w:sz w:val="22"/>
                <w:szCs w:val="22"/>
              </w:rPr>
              <w:t xml:space="preserve">      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Loose Leaf</w:t>
            </w:r>
          </w:p>
        </w:tc>
        <w:tc>
          <w:tcPr>
            <w:tcW w:w="2790" w:type="dxa"/>
          </w:tcPr>
          <w:p w:rsidR="0081223D" w:rsidRDefault="00990ADB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Read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Fiction for 40-55 minutes and log it </w:t>
            </w:r>
          </w:p>
          <w:p w:rsidR="0081223D" w:rsidRDefault="00990ADB">
            <w:pPr>
              <w:widowControl w:val="0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  <w:u w:val="single"/>
              </w:rPr>
              <w:t>Reading Response-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Reread “The Bracelet” and answer the question.</w:t>
            </w:r>
          </w:p>
          <w:p w:rsidR="0081223D" w:rsidRDefault="00990ADB">
            <w:pPr>
              <w:widowControl w:val="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What is a quality or character trait that Emi shows throughout the story?</w:t>
            </w:r>
          </w:p>
          <w:p w:rsidR="0081223D" w:rsidRDefault="00990ADB">
            <w:pPr>
              <w:widowControl w:val="0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Loose Leaf</w:t>
            </w:r>
          </w:p>
        </w:tc>
        <w:tc>
          <w:tcPr>
            <w:tcW w:w="2790" w:type="dxa"/>
          </w:tcPr>
          <w:p w:rsidR="0081223D" w:rsidRDefault="00990ADB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Read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Fiction for 40-55 minutes and log </w:t>
            </w:r>
            <w:proofErr w:type="gramStart"/>
            <w:r>
              <w:rPr>
                <w:rFonts w:ascii="Garamond" w:eastAsia="Garamond" w:hAnsi="Garamond" w:cs="Garamond"/>
                <w:sz w:val="22"/>
                <w:szCs w:val="22"/>
              </w:rPr>
              <w:t>it .</w:t>
            </w:r>
            <w:proofErr w:type="gramEnd"/>
          </w:p>
          <w:p w:rsidR="0081223D" w:rsidRDefault="0081223D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  <w:p w:rsidR="0081223D" w:rsidRDefault="00990ADB">
            <w:pPr>
              <w:rPr>
                <w:rFonts w:ascii="Garamond" w:eastAsia="Garamond" w:hAnsi="Garamond" w:cs="Garamond"/>
                <w:sz w:val="22"/>
                <w:szCs w:val="22"/>
                <w:u w:val="single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  <w:u w:val="single"/>
              </w:rPr>
              <w:t>Reading Response-</w:t>
            </w:r>
            <w:r>
              <w:rPr>
                <w:rFonts w:ascii="Garamond" w:eastAsia="Garamond" w:hAnsi="Garamond" w:cs="Garamond"/>
                <w:sz w:val="22"/>
                <w:szCs w:val="22"/>
                <w:u w:val="single"/>
              </w:rPr>
              <w:t xml:space="preserve"> </w:t>
            </w:r>
          </w:p>
          <w:p w:rsidR="0081223D" w:rsidRDefault="00990ADB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Based on the reading selection, a strong theme for this story would be</w:t>
            </w:r>
            <w:proofErr w:type="gramStart"/>
            <w:r>
              <w:rPr>
                <w:rFonts w:ascii="Garamond" w:eastAsia="Garamond" w:hAnsi="Garamond" w:cs="Garamond"/>
                <w:sz w:val="22"/>
                <w:szCs w:val="22"/>
              </w:rPr>
              <w:t>…..</w:t>
            </w:r>
            <w:proofErr w:type="gramEnd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Use Loose Leaf- Use Paragraphs</w:t>
            </w:r>
          </w:p>
        </w:tc>
        <w:tc>
          <w:tcPr>
            <w:tcW w:w="3060" w:type="dxa"/>
          </w:tcPr>
          <w:p w:rsidR="0081223D" w:rsidRDefault="00990ADB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Read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Non-Fiction for 40-55 minutes and log </w:t>
            </w:r>
            <w:proofErr w:type="gramStart"/>
            <w:r>
              <w:rPr>
                <w:rFonts w:ascii="Garamond" w:eastAsia="Garamond" w:hAnsi="Garamond" w:cs="Garamond"/>
                <w:sz w:val="22"/>
                <w:szCs w:val="22"/>
              </w:rPr>
              <w:t>it .</w:t>
            </w:r>
            <w:proofErr w:type="gramEnd"/>
          </w:p>
          <w:p w:rsidR="0081223D" w:rsidRDefault="00990ADB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Choose your own thinking </w:t>
            </w:r>
          </w:p>
          <w:p w:rsidR="0081223D" w:rsidRDefault="00990ADB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proofErr w:type="gramStart"/>
            <w:r>
              <w:rPr>
                <w:rFonts w:ascii="Garamond" w:eastAsia="Garamond" w:hAnsi="Garamond" w:cs="Garamond"/>
                <w:sz w:val="22"/>
                <w:szCs w:val="22"/>
              </w:rPr>
              <w:t>stem</w:t>
            </w:r>
            <w:proofErr w:type="gram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, 2-4. 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Use Sticky Notes</w:t>
            </w:r>
          </w:p>
          <w:p w:rsidR="0081223D" w:rsidRDefault="00990ADB">
            <w:pPr>
              <w:widowControl w:val="0"/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Vocabulary- Find the synonym of each word.</w:t>
            </w:r>
          </w:p>
          <w:p w:rsidR="0081223D" w:rsidRDefault="00990A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shabby</w:t>
            </w:r>
          </w:p>
          <w:p w:rsidR="0081223D" w:rsidRDefault="00990A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alien</w:t>
            </w:r>
          </w:p>
          <w:p w:rsidR="0081223D" w:rsidRDefault="00990A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evacuated</w:t>
            </w:r>
          </w:p>
          <w:p w:rsidR="0081223D" w:rsidRDefault="00990A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dangling</w:t>
            </w:r>
          </w:p>
          <w:p w:rsidR="0081223D" w:rsidRDefault="00990A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abandoned</w:t>
            </w:r>
          </w:p>
        </w:tc>
        <w:tc>
          <w:tcPr>
            <w:tcW w:w="2430" w:type="dxa"/>
          </w:tcPr>
          <w:p w:rsidR="0081223D" w:rsidRDefault="00990ADB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Read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Non-Fiction for 40-55 minutes and log </w:t>
            </w:r>
            <w:proofErr w:type="gramStart"/>
            <w:r>
              <w:rPr>
                <w:rFonts w:ascii="Garamond" w:eastAsia="Garamond" w:hAnsi="Garamond" w:cs="Garamond"/>
                <w:sz w:val="22"/>
                <w:szCs w:val="22"/>
              </w:rPr>
              <w:t>it .</w:t>
            </w:r>
            <w:proofErr w:type="gramEnd"/>
          </w:p>
          <w:p w:rsidR="000444E4" w:rsidRDefault="00990ADB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Choose  thinking stem </w:t>
            </w:r>
          </w:p>
          <w:p w:rsidR="0081223D" w:rsidRDefault="00990ADB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3-6 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Use Sticky Notes</w:t>
            </w:r>
          </w:p>
        </w:tc>
      </w:tr>
      <w:tr w:rsidR="0081223D" w:rsidTr="000444E4">
        <w:trPr>
          <w:trHeight w:val="1700"/>
        </w:trPr>
        <w:tc>
          <w:tcPr>
            <w:tcW w:w="1334" w:type="dxa"/>
          </w:tcPr>
          <w:p w:rsidR="0081223D" w:rsidRDefault="00990ADB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</w:rPr>
              <w:t>Envision Math 2.0</w:t>
            </w:r>
          </w:p>
        </w:tc>
        <w:tc>
          <w:tcPr>
            <w:tcW w:w="2806" w:type="dxa"/>
          </w:tcPr>
          <w:p w:rsidR="0081223D" w:rsidRPr="000444E4" w:rsidRDefault="00990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/>
                <w:color w:val="000000"/>
                <w:u w:val="single"/>
              </w:rPr>
            </w:pPr>
            <w:r w:rsidRPr="000444E4">
              <w:rPr>
                <w:rFonts w:ascii="Garamond" w:hAnsi="Garamond"/>
                <w:color w:val="000000"/>
                <w:u w:val="single"/>
              </w:rPr>
              <w:t>Math- 9.8</w:t>
            </w:r>
          </w:p>
        </w:tc>
        <w:tc>
          <w:tcPr>
            <w:tcW w:w="2790" w:type="dxa"/>
          </w:tcPr>
          <w:p w:rsidR="0081223D" w:rsidRPr="000444E4" w:rsidRDefault="00990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b/>
                <w:color w:val="000000"/>
              </w:rPr>
            </w:pPr>
            <w:r w:rsidRPr="000444E4">
              <w:rPr>
                <w:rFonts w:ascii="Garamond" w:eastAsia="Garamond" w:hAnsi="Garamond" w:cs="Garamond"/>
                <w:b/>
                <w:color w:val="000000"/>
              </w:rPr>
              <w:t>Math-9.9</w:t>
            </w:r>
          </w:p>
          <w:p w:rsidR="0081223D" w:rsidRPr="000444E4" w:rsidRDefault="00990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Garamond" w:hAnsi="Garamond" w:cs="Garamond"/>
                <w:color w:val="000000"/>
              </w:rPr>
            </w:pPr>
            <w:r w:rsidRPr="000444E4">
              <w:rPr>
                <w:rFonts w:ascii="Garamond" w:eastAsia="Garamond" w:hAnsi="Garamond" w:cs="Garamond"/>
                <w:color w:val="000000"/>
              </w:rPr>
              <w:t xml:space="preserve">Riley planted flowers in some of her garden. Then, she planted vegetables in 2/8 of her garden. Now, 7/8 of Riley’s garden </w:t>
            </w:r>
            <w:proofErr w:type="gramStart"/>
            <w:r w:rsidRPr="000444E4">
              <w:rPr>
                <w:rFonts w:ascii="Garamond" w:eastAsia="Garamond" w:hAnsi="Garamond" w:cs="Garamond"/>
                <w:color w:val="000000"/>
              </w:rPr>
              <w:t>is planted</w:t>
            </w:r>
            <w:proofErr w:type="gramEnd"/>
            <w:r w:rsidRPr="000444E4">
              <w:rPr>
                <w:rFonts w:ascii="Garamond" w:eastAsia="Garamond" w:hAnsi="Garamond" w:cs="Garamond"/>
                <w:color w:val="000000"/>
              </w:rPr>
              <w:t xml:space="preserve">. What fraction of Riley’s garden </w:t>
            </w:r>
            <w:proofErr w:type="gramStart"/>
            <w:r w:rsidRPr="000444E4">
              <w:rPr>
                <w:rFonts w:ascii="Garamond" w:eastAsia="Garamond" w:hAnsi="Garamond" w:cs="Garamond"/>
                <w:color w:val="000000"/>
              </w:rPr>
              <w:t>is planted</w:t>
            </w:r>
            <w:proofErr w:type="gramEnd"/>
            <w:r w:rsidRPr="000444E4">
              <w:rPr>
                <w:rFonts w:ascii="Garamond" w:eastAsia="Garamond" w:hAnsi="Garamond" w:cs="Garamond"/>
                <w:color w:val="000000"/>
              </w:rPr>
              <w:t xml:space="preserve"> with flowers? LOOSELEAF/ROAR</w:t>
            </w:r>
          </w:p>
        </w:tc>
        <w:tc>
          <w:tcPr>
            <w:tcW w:w="2790" w:type="dxa"/>
          </w:tcPr>
          <w:p w:rsidR="0081223D" w:rsidRPr="000444E4" w:rsidRDefault="00990ADB">
            <w:pPr>
              <w:rPr>
                <w:rFonts w:ascii="Garamond" w:eastAsia="Arial Narrow" w:hAnsi="Garamond" w:cs="Arial Narrow"/>
                <w:b/>
              </w:rPr>
            </w:pPr>
            <w:r w:rsidRPr="000444E4">
              <w:rPr>
                <w:rFonts w:ascii="Garamond" w:eastAsia="Arial Narrow" w:hAnsi="Garamond" w:cs="Arial Narrow"/>
                <w:b/>
              </w:rPr>
              <w:t>Math-9.10</w:t>
            </w:r>
          </w:p>
        </w:tc>
        <w:tc>
          <w:tcPr>
            <w:tcW w:w="3060" w:type="dxa"/>
          </w:tcPr>
          <w:p w:rsidR="0081223D" w:rsidRPr="000444E4" w:rsidRDefault="00990ADB">
            <w:pPr>
              <w:widowControl w:val="0"/>
              <w:rPr>
                <w:rFonts w:ascii="Garamond" w:hAnsi="Garamond"/>
              </w:rPr>
            </w:pPr>
            <w:r w:rsidRPr="000444E4">
              <w:rPr>
                <w:rFonts w:ascii="Garamond" w:hAnsi="Garamond"/>
              </w:rPr>
              <w:t xml:space="preserve">Math- practice </w:t>
            </w:r>
          </w:p>
          <w:p w:rsidR="0081223D" w:rsidRPr="000444E4" w:rsidRDefault="00D109A9">
            <w:pPr>
              <w:widowControl w:val="0"/>
              <w:rPr>
                <w:rFonts w:ascii="Garamond" w:hAnsi="Garamond"/>
              </w:rPr>
            </w:pPr>
            <w:hyperlink r:id="rId12">
              <w:r w:rsidR="00990ADB" w:rsidRPr="000444E4">
                <w:rPr>
                  <w:rFonts w:ascii="Garamond" w:hAnsi="Garamond"/>
                  <w:color w:val="0000FF"/>
                  <w:u w:val="single"/>
                </w:rPr>
                <w:t>www.sheppardsoftware.com</w:t>
              </w:r>
            </w:hyperlink>
            <w:r w:rsidR="00990ADB" w:rsidRPr="000444E4">
              <w:rPr>
                <w:rFonts w:ascii="Garamond" w:hAnsi="Garamond"/>
              </w:rPr>
              <w:t xml:space="preserve"> equivalent fractions</w:t>
            </w:r>
          </w:p>
          <w:p w:rsidR="0081223D" w:rsidRPr="000444E4" w:rsidRDefault="0081223D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2430" w:type="dxa"/>
          </w:tcPr>
          <w:p w:rsidR="0081223D" w:rsidRPr="000444E4" w:rsidRDefault="00990ADB">
            <w:pPr>
              <w:rPr>
                <w:rFonts w:ascii="Garamond" w:hAnsi="Garamond"/>
              </w:rPr>
            </w:pPr>
            <w:r w:rsidRPr="000444E4">
              <w:rPr>
                <w:rFonts w:ascii="Garamond" w:hAnsi="Garamond"/>
              </w:rPr>
              <w:t>Math- Which number would be 16,000 when rounded to the nearest thousand?</w:t>
            </w:r>
          </w:p>
          <w:p w:rsidR="0081223D" w:rsidRPr="000444E4" w:rsidRDefault="00990ADB">
            <w:pPr>
              <w:rPr>
                <w:rFonts w:ascii="Garamond" w:hAnsi="Garamond"/>
              </w:rPr>
            </w:pPr>
            <w:r w:rsidRPr="000444E4">
              <w:rPr>
                <w:rFonts w:ascii="Garamond" w:hAnsi="Garamond"/>
              </w:rPr>
              <w:t>A 15,472</w:t>
            </w:r>
          </w:p>
          <w:p w:rsidR="0081223D" w:rsidRPr="000444E4" w:rsidRDefault="00990ADB">
            <w:pPr>
              <w:rPr>
                <w:rFonts w:ascii="Garamond" w:hAnsi="Garamond"/>
              </w:rPr>
            </w:pPr>
            <w:bookmarkStart w:id="1" w:name="_gjdgxs" w:colFirst="0" w:colLast="0"/>
            <w:bookmarkEnd w:id="1"/>
            <w:r w:rsidRPr="000444E4">
              <w:rPr>
                <w:rFonts w:ascii="Garamond" w:hAnsi="Garamond"/>
              </w:rPr>
              <w:t>B 15,518   HW notebook</w:t>
            </w:r>
          </w:p>
          <w:p w:rsidR="0081223D" w:rsidRPr="000444E4" w:rsidRDefault="00990ADB">
            <w:pPr>
              <w:rPr>
                <w:rFonts w:ascii="Garamond" w:hAnsi="Garamond"/>
              </w:rPr>
            </w:pPr>
            <w:r w:rsidRPr="000444E4">
              <w:rPr>
                <w:rFonts w:ascii="Garamond" w:hAnsi="Garamond"/>
              </w:rPr>
              <w:t>C 16,511</w:t>
            </w:r>
          </w:p>
          <w:p w:rsidR="0081223D" w:rsidRPr="000444E4" w:rsidRDefault="00990ADB">
            <w:pPr>
              <w:rPr>
                <w:rFonts w:ascii="Garamond" w:hAnsi="Garamond"/>
              </w:rPr>
            </w:pPr>
            <w:r w:rsidRPr="000444E4">
              <w:rPr>
                <w:rFonts w:ascii="Garamond" w:hAnsi="Garamond"/>
              </w:rPr>
              <w:t>D 16,739</w:t>
            </w:r>
          </w:p>
        </w:tc>
      </w:tr>
      <w:tr w:rsidR="0081223D" w:rsidTr="000444E4">
        <w:trPr>
          <w:trHeight w:val="1070"/>
        </w:trPr>
        <w:tc>
          <w:tcPr>
            <w:tcW w:w="1334" w:type="dxa"/>
          </w:tcPr>
          <w:p w:rsidR="0081223D" w:rsidRDefault="00990ADB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 xml:space="preserve"> Science</w:t>
            </w:r>
          </w:p>
          <w:p w:rsidR="0081223D" w:rsidRDefault="00990ADB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_______</w:t>
            </w:r>
          </w:p>
          <w:p w:rsidR="0081223D" w:rsidRDefault="00990ADB">
            <w:pPr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Social Studies</w:t>
            </w:r>
          </w:p>
        </w:tc>
        <w:tc>
          <w:tcPr>
            <w:tcW w:w="2806" w:type="dxa"/>
          </w:tcPr>
          <w:p w:rsidR="0081223D" w:rsidRDefault="00990ADB" w:rsidP="00A25668">
            <w:pPr>
              <w:pStyle w:val="NoSpacing"/>
              <w:rPr>
                <w:rFonts w:eastAsia="Garamond"/>
              </w:rPr>
            </w:pPr>
            <w:r>
              <w:rPr>
                <w:rFonts w:eastAsia="Garamond"/>
              </w:rPr>
              <w:t>A student pours water into a cup and places the cup in a freezer. After many hours, the water will change from</w:t>
            </w:r>
          </w:p>
          <w:p w:rsidR="0081223D" w:rsidRDefault="00990ADB" w:rsidP="00A25668">
            <w:pPr>
              <w:pStyle w:val="NoSpacing"/>
              <w:rPr>
                <w:rFonts w:eastAsia="Garamond"/>
              </w:rPr>
            </w:pPr>
            <w:r>
              <w:rPr>
                <w:rFonts w:eastAsia="Garamond"/>
              </w:rPr>
              <w:t>A  solid to gas</w:t>
            </w:r>
          </w:p>
          <w:p w:rsidR="0081223D" w:rsidRDefault="00990ADB" w:rsidP="00A25668">
            <w:pPr>
              <w:pStyle w:val="NoSpacing"/>
              <w:rPr>
                <w:rFonts w:eastAsia="Garamond"/>
              </w:rPr>
            </w:pPr>
            <w:r>
              <w:rPr>
                <w:rFonts w:eastAsia="Garamond"/>
              </w:rPr>
              <w:t>B  solid to liquid</w:t>
            </w:r>
          </w:p>
          <w:p w:rsidR="0081223D" w:rsidRDefault="00990ADB" w:rsidP="00A25668">
            <w:pPr>
              <w:pStyle w:val="NoSpacing"/>
              <w:rPr>
                <w:rFonts w:eastAsia="Garamond"/>
              </w:rPr>
            </w:pPr>
            <w:r>
              <w:rPr>
                <w:rFonts w:eastAsia="Garamond"/>
              </w:rPr>
              <w:t>C  liquid to solid</w:t>
            </w:r>
          </w:p>
          <w:p w:rsidR="0081223D" w:rsidRDefault="00990ADB" w:rsidP="00A25668">
            <w:pPr>
              <w:pStyle w:val="NoSpacing"/>
              <w:rPr>
                <w:rFonts w:eastAsia="Garamond"/>
              </w:rPr>
            </w:pPr>
            <w:r>
              <w:rPr>
                <w:rFonts w:eastAsia="Garamond"/>
              </w:rPr>
              <w:t>D  liquid to gas</w:t>
            </w:r>
          </w:p>
        </w:tc>
        <w:tc>
          <w:tcPr>
            <w:tcW w:w="2790" w:type="dxa"/>
          </w:tcPr>
          <w:p w:rsidR="0081223D" w:rsidRDefault="00990ADB" w:rsidP="00A25668">
            <w:pPr>
              <w:pStyle w:val="NoSpacing"/>
              <w:rPr>
                <w:rFonts w:eastAsia="Garamond"/>
              </w:rPr>
            </w:pPr>
            <w:r>
              <w:rPr>
                <w:rFonts w:eastAsia="Garamond"/>
              </w:rPr>
              <w:t>Which object is the best conductor of electricity?</w:t>
            </w:r>
          </w:p>
          <w:p w:rsidR="0081223D" w:rsidRDefault="00990ADB" w:rsidP="00A25668">
            <w:pPr>
              <w:pStyle w:val="NoSpacing"/>
              <w:rPr>
                <w:rFonts w:eastAsia="Garamond"/>
              </w:rPr>
            </w:pPr>
            <w:r>
              <w:rPr>
                <w:rFonts w:eastAsia="Garamond"/>
              </w:rPr>
              <w:t>A  glass rod</w:t>
            </w:r>
          </w:p>
          <w:p w:rsidR="0081223D" w:rsidRDefault="00990ADB" w:rsidP="00A25668">
            <w:pPr>
              <w:pStyle w:val="NoSpacing"/>
              <w:rPr>
                <w:rFonts w:eastAsia="Garamond"/>
              </w:rPr>
            </w:pPr>
            <w:r>
              <w:rPr>
                <w:rFonts w:eastAsia="Garamond"/>
              </w:rPr>
              <w:t>B  wooden stick</w:t>
            </w:r>
          </w:p>
          <w:p w:rsidR="0081223D" w:rsidRDefault="00990ADB" w:rsidP="00A25668">
            <w:pPr>
              <w:pStyle w:val="NoSpacing"/>
              <w:rPr>
                <w:rFonts w:eastAsia="Garamond"/>
              </w:rPr>
            </w:pPr>
            <w:r>
              <w:rPr>
                <w:rFonts w:eastAsia="Garamond"/>
              </w:rPr>
              <w:t>C  plastic straw</w:t>
            </w:r>
          </w:p>
          <w:p w:rsidR="0081223D" w:rsidRDefault="00990ADB" w:rsidP="00A25668">
            <w:pPr>
              <w:pStyle w:val="NoSpacing"/>
              <w:rPr>
                <w:rFonts w:eastAsia="Garamond"/>
              </w:rPr>
            </w:pPr>
            <w:r>
              <w:rPr>
                <w:rFonts w:eastAsia="Garamond"/>
              </w:rPr>
              <w:t>D  metal nail</w:t>
            </w:r>
          </w:p>
          <w:p w:rsidR="0081223D" w:rsidRDefault="0081223D" w:rsidP="00A25668">
            <w:pPr>
              <w:pStyle w:val="NoSpacing"/>
              <w:rPr>
                <w:rFonts w:eastAsia="Garamond"/>
              </w:rPr>
            </w:pPr>
          </w:p>
        </w:tc>
        <w:tc>
          <w:tcPr>
            <w:tcW w:w="2790" w:type="dxa"/>
          </w:tcPr>
          <w:p w:rsidR="0081223D" w:rsidRDefault="00990ADB" w:rsidP="00A25668">
            <w:pPr>
              <w:pStyle w:val="NoSpacing"/>
              <w:rPr>
                <w:rFonts w:eastAsia="Garamond"/>
              </w:rPr>
            </w:pPr>
            <w:r>
              <w:rPr>
                <w:rFonts w:eastAsia="Garamond"/>
              </w:rPr>
              <w:t xml:space="preserve"> Which force causes a soccer ball to fall to the ground after it </w:t>
            </w:r>
            <w:proofErr w:type="gramStart"/>
            <w:r>
              <w:rPr>
                <w:rFonts w:eastAsia="Garamond"/>
              </w:rPr>
              <w:t>has been kicked up</w:t>
            </w:r>
            <w:proofErr w:type="gramEnd"/>
            <w:r>
              <w:rPr>
                <w:rFonts w:eastAsia="Garamond"/>
              </w:rPr>
              <w:t xml:space="preserve"> in the air?</w:t>
            </w:r>
            <w:r>
              <w:rPr>
                <w:rFonts w:eastAsia="Garamond"/>
              </w:rPr>
              <w:br/>
              <w:t>A erosion</w:t>
            </w:r>
            <w:r>
              <w:rPr>
                <w:rFonts w:eastAsia="Garamond"/>
              </w:rPr>
              <w:br/>
              <w:t>B friction</w:t>
            </w:r>
            <w:r>
              <w:rPr>
                <w:rFonts w:eastAsia="Garamond"/>
              </w:rPr>
              <w:br/>
              <w:t>C gravity</w:t>
            </w:r>
            <w:r>
              <w:rPr>
                <w:rFonts w:eastAsia="Garamond"/>
              </w:rPr>
              <w:br/>
              <w:t>D magnetism</w:t>
            </w:r>
          </w:p>
          <w:p w:rsidR="0081223D" w:rsidRDefault="0081223D" w:rsidP="00A25668">
            <w:pPr>
              <w:pStyle w:val="NoSpacing"/>
              <w:rPr>
                <w:rFonts w:eastAsia="Garamond"/>
              </w:rPr>
            </w:pPr>
          </w:p>
        </w:tc>
        <w:tc>
          <w:tcPr>
            <w:tcW w:w="3060" w:type="dxa"/>
          </w:tcPr>
          <w:p w:rsidR="0081223D" w:rsidRDefault="00990ADB" w:rsidP="00A25668">
            <w:pPr>
              <w:pStyle w:val="NoSpacing"/>
              <w:rPr>
                <w:rFonts w:eastAsia="Garamond"/>
              </w:rPr>
            </w:pPr>
            <w:r>
              <w:rPr>
                <w:rFonts w:eastAsia="Garamond"/>
              </w:rPr>
              <w:t>Which tool should a student use to examine spots on a frog?</w:t>
            </w:r>
          </w:p>
          <w:p w:rsidR="0081223D" w:rsidRDefault="00990ADB" w:rsidP="00A25668">
            <w:pPr>
              <w:pStyle w:val="NoSpacing"/>
              <w:rPr>
                <w:rFonts w:eastAsia="Garamond"/>
              </w:rPr>
            </w:pPr>
            <w:r>
              <w:rPr>
                <w:rFonts w:eastAsia="Garamond"/>
              </w:rPr>
              <w:t>A  thermometer</w:t>
            </w:r>
          </w:p>
          <w:p w:rsidR="0081223D" w:rsidRDefault="00990ADB" w:rsidP="00A25668">
            <w:pPr>
              <w:pStyle w:val="NoSpacing"/>
              <w:rPr>
                <w:rFonts w:eastAsia="Garamond"/>
              </w:rPr>
            </w:pPr>
            <w:r>
              <w:rPr>
                <w:rFonts w:eastAsia="Garamond"/>
              </w:rPr>
              <w:t>B  hand lens</w:t>
            </w:r>
          </w:p>
          <w:p w:rsidR="0081223D" w:rsidRDefault="00990ADB" w:rsidP="00A25668">
            <w:pPr>
              <w:pStyle w:val="NoSpacing"/>
              <w:rPr>
                <w:rFonts w:eastAsia="Garamond"/>
              </w:rPr>
            </w:pPr>
            <w:r>
              <w:rPr>
                <w:rFonts w:eastAsia="Garamond"/>
              </w:rPr>
              <w:t>C  graduated cylinder</w:t>
            </w:r>
          </w:p>
          <w:p w:rsidR="0081223D" w:rsidRDefault="00990ADB" w:rsidP="00A25668">
            <w:pPr>
              <w:pStyle w:val="NoSpacing"/>
              <w:rPr>
                <w:rFonts w:eastAsia="Garamond"/>
              </w:rPr>
            </w:pPr>
            <w:r>
              <w:rPr>
                <w:rFonts w:eastAsia="Garamond"/>
              </w:rPr>
              <w:t>D  magnet</w:t>
            </w:r>
          </w:p>
          <w:p w:rsidR="0081223D" w:rsidRDefault="0081223D" w:rsidP="00A25668">
            <w:pPr>
              <w:pStyle w:val="NoSpacing"/>
              <w:rPr>
                <w:rFonts w:eastAsia="Garamond"/>
              </w:rPr>
            </w:pPr>
          </w:p>
        </w:tc>
        <w:tc>
          <w:tcPr>
            <w:tcW w:w="2430" w:type="dxa"/>
          </w:tcPr>
          <w:p w:rsidR="0081223D" w:rsidRDefault="00990ADB" w:rsidP="00A25668">
            <w:pPr>
              <w:pStyle w:val="NoSpacing"/>
              <w:rPr>
                <w:rFonts w:eastAsia="Garamond"/>
              </w:rPr>
            </w:pPr>
            <w:r>
              <w:rPr>
                <w:rFonts w:eastAsia="Garamond"/>
              </w:rPr>
              <w:t>Which process is common to most living things?</w:t>
            </w:r>
          </w:p>
          <w:p w:rsidR="0081223D" w:rsidRDefault="00990ADB" w:rsidP="00A25668">
            <w:pPr>
              <w:pStyle w:val="NoSpacing"/>
              <w:rPr>
                <w:rFonts w:eastAsia="Garamond"/>
              </w:rPr>
            </w:pPr>
            <w:r>
              <w:rPr>
                <w:rFonts w:eastAsia="Garamond"/>
              </w:rPr>
              <w:t>A flying</w:t>
            </w:r>
          </w:p>
          <w:p w:rsidR="0081223D" w:rsidRDefault="00990ADB" w:rsidP="00A25668">
            <w:pPr>
              <w:pStyle w:val="NoSpacing"/>
              <w:rPr>
                <w:rFonts w:eastAsia="Garamond"/>
              </w:rPr>
            </w:pPr>
            <w:r>
              <w:rPr>
                <w:rFonts w:eastAsia="Garamond"/>
              </w:rPr>
              <w:t>B talking</w:t>
            </w:r>
          </w:p>
          <w:p w:rsidR="0081223D" w:rsidRDefault="00990ADB" w:rsidP="00A25668">
            <w:pPr>
              <w:pStyle w:val="NoSpacing"/>
              <w:rPr>
                <w:rFonts w:eastAsia="Garamond"/>
              </w:rPr>
            </w:pPr>
            <w:r>
              <w:rPr>
                <w:rFonts w:eastAsia="Garamond"/>
              </w:rPr>
              <w:t>C seeing</w:t>
            </w:r>
          </w:p>
          <w:p w:rsidR="0081223D" w:rsidRDefault="00990ADB" w:rsidP="00A25668">
            <w:pPr>
              <w:pStyle w:val="NoSpacing"/>
              <w:rPr>
                <w:rFonts w:eastAsia="Garamond"/>
              </w:rPr>
            </w:pPr>
            <w:r>
              <w:rPr>
                <w:rFonts w:eastAsia="Garamond"/>
              </w:rPr>
              <w:t>D reproducing</w:t>
            </w:r>
          </w:p>
          <w:p w:rsidR="0081223D" w:rsidRDefault="0081223D" w:rsidP="00A25668">
            <w:pPr>
              <w:pStyle w:val="NoSpacing"/>
              <w:rPr>
                <w:rFonts w:eastAsia="Garamond"/>
                <w:b/>
              </w:rPr>
            </w:pPr>
          </w:p>
        </w:tc>
      </w:tr>
      <w:tr w:rsidR="0081223D" w:rsidTr="000444E4">
        <w:trPr>
          <w:trHeight w:val="845"/>
        </w:trPr>
        <w:tc>
          <w:tcPr>
            <w:tcW w:w="1334" w:type="dxa"/>
          </w:tcPr>
          <w:p w:rsidR="0081223D" w:rsidRDefault="00990ADB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Please check and sign your child’s H.W.</w:t>
            </w:r>
          </w:p>
        </w:tc>
        <w:tc>
          <w:tcPr>
            <w:tcW w:w="2806" w:type="dxa"/>
          </w:tcPr>
          <w:p w:rsidR="0081223D" w:rsidRDefault="00990ADB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Parent Signature</w:t>
            </w:r>
          </w:p>
          <w:p w:rsidR="0081223D" w:rsidRDefault="00990ADB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X______________</w:t>
            </w:r>
          </w:p>
          <w:p w:rsidR="0081223D" w:rsidRDefault="0081223D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2790" w:type="dxa"/>
          </w:tcPr>
          <w:p w:rsidR="0081223D" w:rsidRDefault="00990ADB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Parent Signature</w:t>
            </w:r>
          </w:p>
          <w:p w:rsidR="0081223D" w:rsidRDefault="00990ADB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X__________________</w:t>
            </w:r>
          </w:p>
          <w:p w:rsidR="0081223D" w:rsidRDefault="0081223D">
            <w:pPr>
              <w:rPr>
                <w:rFonts w:ascii="Garamond" w:eastAsia="Garamond" w:hAnsi="Garamond" w:cs="Garamond"/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81223D" w:rsidRDefault="00990ADB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Parent Signature</w:t>
            </w:r>
          </w:p>
          <w:p w:rsidR="0081223D" w:rsidRDefault="00990ADB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X__________________</w:t>
            </w:r>
          </w:p>
          <w:p w:rsidR="0081223D" w:rsidRDefault="0081223D">
            <w:pPr>
              <w:rPr>
                <w:rFonts w:ascii="Garamond" w:eastAsia="Garamond" w:hAnsi="Garamond" w:cs="Garamond"/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:rsidR="0081223D" w:rsidRDefault="00990ADB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Parent Signature</w:t>
            </w:r>
          </w:p>
          <w:p w:rsidR="0081223D" w:rsidRDefault="00990ADB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X__________________</w:t>
            </w:r>
          </w:p>
          <w:p w:rsidR="0081223D" w:rsidRDefault="0081223D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430" w:type="dxa"/>
          </w:tcPr>
          <w:p w:rsidR="0081223D" w:rsidRDefault="00990ADB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Parent Signature</w:t>
            </w:r>
          </w:p>
          <w:p w:rsidR="0081223D" w:rsidRDefault="00990ADB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X______________</w:t>
            </w:r>
          </w:p>
        </w:tc>
      </w:tr>
    </w:tbl>
    <w:tbl>
      <w:tblPr>
        <w:tblW w:w="15300" w:type="dxa"/>
        <w:tblInd w:w="-1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4"/>
        <w:gridCol w:w="2078"/>
        <w:gridCol w:w="3501"/>
        <w:gridCol w:w="1275"/>
        <w:gridCol w:w="1527"/>
        <w:gridCol w:w="1017"/>
        <w:gridCol w:w="2225"/>
        <w:gridCol w:w="2253"/>
      </w:tblGrid>
      <w:tr w:rsidR="00A25668" w:rsidTr="00A25668">
        <w:trPr>
          <w:trHeight w:val="58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Date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Book Title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Author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Start Page</w:t>
            </w:r>
          </w:p>
          <w:p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(Number)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End Page</w:t>
            </w:r>
          </w:p>
          <w:p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(Number)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Minutes Read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Book Genre</w:t>
            </w:r>
          </w:p>
          <w:p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Parent Signature</w:t>
            </w:r>
          </w:p>
          <w:p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25668" w:rsidTr="00A25668">
        <w:trPr>
          <w:trHeight w:val="52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668" w:rsidRDefault="00A25668">
            <w:pPr>
              <w:pStyle w:val="ListParagraph"/>
              <w:ind w:left="0"/>
            </w:pPr>
            <w:r>
              <w:t>Monday</w:t>
            </w:r>
          </w:p>
          <w:p w:rsidR="00A25668" w:rsidRDefault="00A25668">
            <w:pPr>
              <w:pStyle w:val="ListParagraph"/>
              <w:ind w:left="0"/>
            </w:pPr>
            <w:r>
              <w:t>2/10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8" w:rsidRDefault="00A25668">
            <w:pPr>
              <w:pStyle w:val="ListParagraph"/>
              <w:ind w:left="0"/>
            </w:pPr>
          </w:p>
          <w:p w:rsidR="00A25668" w:rsidRDefault="00A25668">
            <w:pPr>
              <w:pStyle w:val="ListParagraph"/>
              <w:ind w:left="0"/>
            </w:pPr>
            <w:r>
              <w:t>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68" w:rsidRDefault="00A25668">
            <w:pPr>
              <w:pStyle w:val="ListParagraph"/>
              <w:snapToGrid w:val="0"/>
              <w:ind w:left="0"/>
            </w:pPr>
          </w:p>
        </w:tc>
      </w:tr>
      <w:tr w:rsidR="00A25668" w:rsidTr="00A25668">
        <w:trPr>
          <w:trHeight w:val="52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668" w:rsidRDefault="00A25668">
            <w:pPr>
              <w:pStyle w:val="ListParagraph"/>
              <w:ind w:left="0"/>
            </w:pPr>
            <w:r>
              <w:t>Tuesday</w:t>
            </w:r>
          </w:p>
          <w:p w:rsidR="00A25668" w:rsidRDefault="00A25668">
            <w:pPr>
              <w:pStyle w:val="ListParagraph"/>
              <w:ind w:left="0"/>
            </w:pPr>
            <w:r>
              <w:t>2/11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8" w:rsidRDefault="00A25668">
            <w:pPr>
              <w:pStyle w:val="ListParagraph"/>
              <w:ind w:left="0"/>
            </w:pPr>
          </w:p>
          <w:p w:rsidR="00A25668" w:rsidRDefault="00A25668">
            <w:pPr>
              <w:pStyle w:val="ListParagraph"/>
              <w:ind w:left="0"/>
            </w:pPr>
            <w:r>
              <w:t>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68" w:rsidRDefault="00A25668">
            <w:pPr>
              <w:pStyle w:val="ListParagraph"/>
              <w:snapToGrid w:val="0"/>
              <w:ind w:left="0"/>
            </w:pPr>
          </w:p>
        </w:tc>
      </w:tr>
      <w:tr w:rsidR="00A25668" w:rsidTr="00A25668">
        <w:trPr>
          <w:trHeight w:val="535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668" w:rsidRDefault="00A25668">
            <w:pPr>
              <w:pStyle w:val="ListParagraph"/>
              <w:ind w:left="0"/>
            </w:pPr>
            <w:r>
              <w:t>Wednesday</w:t>
            </w:r>
          </w:p>
          <w:p w:rsidR="00A25668" w:rsidRDefault="00A25668">
            <w:pPr>
              <w:pStyle w:val="ListParagraph"/>
              <w:ind w:left="0"/>
            </w:pPr>
            <w:r>
              <w:t>2/12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8" w:rsidRDefault="00A25668">
            <w:pPr>
              <w:pStyle w:val="ListParagraph"/>
              <w:ind w:left="0"/>
            </w:pPr>
          </w:p>
          <w:p w:rsidR="00A25668" w:rsidRDefault="00A25668">
            <w:pPr>
              <w:pStyle w:val="ListParagraph"/>
              <w:ind w:left="0"/>
            </w:pPr>
            <w:r>
              <w:t>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68" w:rsidRDefault="00A25668">
            <w:pPr>
              <w:pStyle w:val="ListParagraph"/>
              <w:snapToGrid w:val="0"/>
              <w:ind w:left="0"/>
            </w:pPr>
          </w:p>
        </w:tc>
      </w:tr>
      <w:tr w:rsidR="00A25668" w:rsidTr="00A25668">
        <w:trPr>
          <w:trHeight w:val="563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668" w:rsidRDefault="00A25668">
            <w:pPr>
              <w:pStyle w:val="ListParagraph"/>
              <w:ind w:left="0"/>
            </w:pPr>
            <w:r>
              <w:t>Thursday</w:t>
            </w:r>
          </w:p>
          <w:p w:rsidR="00A25668" w:rsidRDefault="00A25668">
            <w:pPr>
              <w:pStyle w:val="ListParagraph"/>
              <w:ind w:left="0"/>
            </w:pPr>
            <w:r>
              <w:t>2/13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8" w:rsidRDefault="00A25668">
            <w:pPr>
              <w:pStyle w:val="ListParagraph"/>
              <w:snapToGrid w:val="0"/>
              <w:ind w:left="0"/>
            </w:pPr>
          </w:p>
          <w:p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8" w:rsidRDefault="00A25668">
            <w:pPr>
              <w:pStyle w:val="ListParagraph"/>
              <w:ind w:left="0"/>
            </w:pPr>
          </w:p>
          <w:p w:rsidR="00A25668" w:rsidRDefault="00A25668">
            <w:pPr>
              <w:pStyle w:val="ListParagraph"/>
              <w:ind w:left="0"/>
            </w:pPr>
            <w:r>
              <w:t>Non-Fiction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68" w:rsidRDefault="00A25668">
            <w:pPr>
              <w:pStyle w:val="ListParagraph"/>
              <w:snapToGrid w:val="0"/>
              <w:ind w:left="0"/>
            </w:pPr>
          </w:p>
        </w:tc>
      </w:tr>
      <w:tr w:rsidR="00A25668" w:rsidTr="00A25668">
        <w:trPr>
          <w:trHeight w:val="55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668" w:rsidRDefault="00A25668">
            <w:pPr>
              <w:pStyle w:val="ListParagraph"/>
              <w:ind w:left="0"/>
            </w:pPr>
            <w:r>
              <w:t xml:space="preserve">Friday </w:t>
            </w:r>
          </w:p>
          <w:p w:rsidR="00A25668" w:rsidRDefault="00A25668">
            <w:pPr>
              <w:pStyle w:val="ListParagraph"/>
              <w:ind w:left="0"/>
            </w:pPr>
            <w:r>
              <w:t>2/14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68" w:rsidRDefault="00A25668">
            <w:pPr>
              <w:pStyle w:val="ListParagraph"/>
              <w:ind w:left="0"/>
            </w:pPr>
          </w:p>
          <w:p w:rsidR="00A25668" w:rsidRDefault="00A25668">
            <w:pPr>
              <w:pStyle w:val="ListParagraph"/>
              <w:ind w:left="0"/>
            </w:pPr>
            <w:r>
              <w:t>Non-Fiction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668" w:rsidRDefault="00A25668">
            <w:pPr>
              <w:pStyle w:val="ListParagraph"/>
              <w:snapToGrid w:val="0"/>
              <w:ind w:left="0"/>
            </w:pPr>
          </w:p>
        </w:tc>
      </w:tr>
    </w:tbl>
    <w:p w:rsidR="0081223D" w:rsidRDefault="00990ADB">
      <w:pPr>
        <w:ind w:left="3600" w:firstLine="720"/>
      </w:pPr>
      <w:r>
        <w:rPr>
          <w:b/>
          <w:sz w:val="28"/>
          <w:szCs w:val="28"/>
        </w:rPr>
        <w:t>Test Scores and Quiz</w:t>
      </w:r>
    </w:p>
    <w:tbl>
      <w:tblPr>
        <w:tblStyle w:val="a0"/>
        <w:tblW w:w="10170" w:type="dxa"/>
        <w:tblLayout w:type="fixed"/>
        <w:tblLook w:val="0000" w:firstRow="0" w:lastRow="0" w:firstColumn="0" w:lastColumn="0" w:noHBand="0" w:noVBand="0"/>
      </w:tblPr>
      <w:tblGrid>
        <w:gridCol w:w="3983"/>
        <w:gridCol w:w="3060"/>
        <w:gridCol w:w="3127"/>
      </w:tblGrid>
      <w:tr w:rsidR="0081223D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3D" w:rsidRDefault="00990ADB">
            <w:r>
              <w:t>Reading Test Score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3D" w:rsidRDefault="00990ADB">
            <w:r>
              <w:t xml:space="preserve">Test Date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3D" w:rsidRDefault="00990ADB">
            <w:r>
              <w:t>Parent Signature</w:t>
            </w:r>
          </w:p>
        </w:tc>
      </w:tr>
      <w:tr w:rsidR="0081223D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3D" w:rsidRDefault="00990ADB">
            <w:r>
              <w:t>Math Test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3D" w:rsidRDefault="00990ADB">
            <w:r>
              <w:t xml:space="preserve">Test Date 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3D" w:rsidRDefault="00990ADB">
            <w:r>
              <w:t>Parent Signature</w:t>
            </w:r>
          </w:p>
        </w:tc>
      </w:tr>
      <w:tr w:rsidR="0081223D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3D" w:rsidRDefault="00990ADB">
            <w:r>
              <w:t>S/S- Science Test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23D" w:rsidRDefault="00990ADB">
            <w:r>
              <w:t>Test Date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3D" w:rsidRDefault="00990ADB">
            <w:r>
              <w:t>Parent Signature</w:t>
            </w:r>
          </w:p>
        </w:tc>
      </w:tr>
    </w:tbl>
    <w:p w:rsidR="0081223D" w:rsidRDefault="0081223D" w:rsidP="00A25668"/>
    <w:sectPr w:rsidR="0081223D">
      <w:headerReference w:type="default" r:id="rId13"/>
      <w:footerReference w:type="default" r:id="rId14"/>
      <w:pgSz w:w="15840" w:h="12240"/>
      <w:pgMar w:top="1440" w:right="1440" w:bottom="1440" w:left="144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9A9" w:rsidRDefault="00D109A9">
      <w:r>
        <w:separator/>
      </w:r>
    </w:p>
  </w:endnote>
  <w:endnote w:type="continuationSeparator" w:id="0">
    <w:p w:rsidR="00D109A9" w:rsidRDefault="00D1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23D" w:rsidRDefault="00990ADB">
    <w:pPr>
      <w:tabs>
        <w:tab w:val="left" w:pos="540"/>
      </w:tabs>
      <w:ind w:left="720"/>
    </w:pPr>
    <w:r>
      <w:rPr>
        <w:rFonts w:ascii="Garamond" w:eastAsia="Garamond" w:hAnsi="Garamond" w:cs="Garamond"/>
        <w:b/>
        <w:sz w:val="32"/>
        <w:szCs w:val="32"/>
      </w:rPr>
      <w:t>Focus Words</w:t>
    </w:r>
    <w:proofErr w:type="gramStart"/>
    <w:r>
      <w:rPr>
        <w:rFonts w:ascii="Garamond" w:eastAsia="Garamond" w:hAnsi="Garamond" w:cs="Garamond"/>
        <w:sz w:val="32"/>
        <w:szCs w:val="32"/>
      </w:rPr>
      <w:t xml:space="preserve">-  </w:t>
    </w:r>
    <w:r>
      <w:rPr>
        <w:sz w:val="28"/>
        <w:szCs w:val="28"/>
      </w:rPr>
      <w:t>shabby</w:t>
    </w:r>
    <w:proofErr w:type="gramEnd"/>
    <w:r>
      <w:rPr>
        <w:sz w:val="28"/>
        <w:szCs w:val="28"/>
      </w:rPr>
      <w:t>,</w:t>
    </w:r>
    <w:r>
      <w:rPr>
        <w:rFonts w:ascii="Cambria" w:eastAsia="Cambria" w:hAnsi="Cambria" w:cs="Cambria"/>
        <w:b/>
        <w:sz w:val="28"/>
        <w:szCs w:val="28"/>
      </w:rPr>
      <w:t xml:space="preserve"> </w:t>
    </w:r>
    <w:r>
      <w:rPr>
        <w:sz w:val="28"/>
        <w:szCs w:val="28"/>
      </w:rPr>
      <w:t>alien, evacuated, dangling, abandoned, gatherers, farmers, wigwam, canoe,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9A9" w:rsidRDefault="00D109A9">
      <w:r>
        <w:separator/>
      </w:r>
    </w:p>
  </w:footnote>
  <w:footnote w:type="continuationSeparator" w:id="0">
    <w:p w:rsidR="00D109A9" w:rsidRDefault="00D10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23D" w:rsidRDefault="008122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Viner Hand ITC" w:eastAsia="Viner Hand ITC" w:hAnsi="Viner Hand ITC" w:cs="Viner Hand ITC"/>
        <w:b/>
        <w:color w:val="000000"/>
        <w:sz w:val="40"/>
        <w:szCs w:val="40"/>
        <w:u w:val="single"/>
      </w:rPr>
    </w:pPr>
  </w:p>
  <w:p w:rsidR="0081223D" w:rsidRDefault="00990A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 Narrow" w:eastAsia="Arial Narrow" w:hAnsi="Arial Narrow" w:cs="Arial Narrow"/>
        <w:b/>
        <w:color w:val="000000"/>
        <w:sz w:val="32"/>
        <w:szCs w:val="32"/>
      </w:rPr>
    </w:pPr>
    <w:r>
      <w:rPr>
        <w:rFonts w:ascii="Viner Hand ITC" w:eastAsia="Viner Hand ITC" w:hAnsi="Viner Hand ITC" w:cs="Viner Hand ITC"/>
        <w:b/>
        <w:color w:val="000000"/>
        <w:sz w:val="40"/>
        <w:szCs w:val="40"/>
        <w:u w:val="single"/>
      </w:rPr>
      <w:t xml:space="preserve">Fourth   Grade   </w:t>
    </w:r>
    <w:proofErr w:type="gramStart"/>
    <w:r>
      <w:rPr>
        <w:rFonts w:ascii="Viner Hand ITC" w:eastAsia="Viner Hand ITC" w:hAnsi="Viner Hand ITC" w:cs="Viner Hand ITC"/>
        <w:b/>
        <w:color w:val="000000"/>
        <w:sz w:val="40"/>
        <w:szCs w:val="40"/>
        <w:u w:val="single"/>
      </w:rPr>
      <w:t>Weekly  Homework</w:t>
    </w:r>
    <w:proofErr w:type="gramEnd"/>
    <w:r>
      <w:rPr>
        <w:rFonts w:ascii="Viner Hand ITC" w:eastAsia="Viner Hand ITC" w:hAnsi="Viner Hand ITC" w:cs="Viner Hand ITC"/>
        <w:b/>
        <w:color w:val="000000"/>
        <w:sz w:val="40"/>
        <w:szCs w:val="40"/>
        <w:u w:val="single"/>
      </w:rPr>
      <w:t xml:space="preserve"> Sheet</w:t>
    </w:r>
    <w:r>
      <w:rPr>
        <w:rFonts w:ascii="Viner Hand ITC" w:eastAsia="Viner Hand ITC" w:hAnsi="Viner Hand ITC" w:cs="Viner Hand ITC"/>
        <w:b/>
        <w:color w:val="000000"/>
        <w:sz w:val="32"/>
        <w:szCs w:val="32"/>
      </w:rPr>
      <w:t xml:space="preserve">  #22</w:t>
    </w:r>
    <w:r>
      <w:rPr>
        <w:color w:val="000000"/>
      </w:rPr>
      <w:t xml:space="preserve">  </w:t>
    </w:r>
    <w:r>
      <w:rPr>
        <w:rFonts w:ascii="Arial Narrow" w:eastAsia="Arial Narrow" w:hAnsi="Arial Narrow" w:cs="Arial Narrow"/>
        <w:b/>
        <w:color w:val="000000"/>
        <w:sz w:val="32"/>
        <w:szCs w:val="32"/>
      </w:rPr>
      <w:t xml:space="preserve">Name____________    </w:t>
    </w:r>
    <w:r>
      <w:rPr>
        <w:rFonts w:ascii="Arial Narrow" w:eastAsia="Arial Narrow" w:hAnsi="Arial Narrow" w:cs="Arial Narrow"/>
        <w:b/>
        <w:noProof/>
        <w:color w:val="000000"/>
        <w:sz w:val="32"/>
        <w:szCs w:val="32"/>
      </w:rPr>
      <w:drawing>
        <wp:inline distT="0" distB="0" distL="0" distR="0">
          <wp:extent cx="1019175" cy="287677"/>
          <wp:effectExtent l="0" t="0" r="0" b="0"/>
          <wp:docPr id="2" name="image3.jpg" descr="C:\Users\DELL\AppData\Local\Microsoft\Windows\INetCache\Content.MSO\860899B4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DELL\AppData\Local\Microsoft\Windows\INetCache\Content.MSO\860899B4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2876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1223D" w:rsidRDefault="00990A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 Narrow" w:eastAsia="Arial Narrow" w:hAnsi="Arial Narrow" w:cs="Arial Narrow"/>
        <w:b/>
        <w:color w:val="000000"/>
        <w:sz w:val="28"/>
        <w:szCs w:val="28"/>
      </w:rPr>
    </w:pPr>
    <w:r>
      <w:rPr>
        <w:rFonts w:ascii="Arial Narrow" w:eastAsia="Arial Narrow" w:hAnsi="Arial Narrow" w:cs="Arial Narrow"/>
        <w:b/>
        <w:color w:val="000000"/>
        <w:sz w:val="32"/>
        <w:szCs w:val="32"/>
      </w:rPr>
      <w:t xml:space="preserve">                         </w:t>
    </w:r>
    <w:r>
      <w:rPr>
        <w:rFonts w:ascii="Arial Narrow" w:eastAsia="Arial Narrow" w:hAnsi="Arial Narrow" w:cs="Arial Narrow"/>
        <w:b/>
        <w:color w:val="000000"/>
        <w:sz w:val="28"/>
        <w:szCs w:val="28"/>
      </w:rPr>
      <w:t xml:space="preserve">Visit our website for weekly H.W. and </w:t>
    </w:r>
    <w:proofErr w:type="gramStart"/>
    <w:r>
      <w:rPr>
        <w:rFonts w:ascii="Arial Narrow" w:eastAsia="Arial Narrow" w:hAnsi="Arial Narrow" w:cs="Arial Narrow"/>
        <w:b/>
        <w:color w:val="000000"/>
        <w:sz w:val="28"/>
        <w:szCs w:val="28"/>
      </w:rPr>
      <w:t>notes  www.ps136.weebly.com</w:t>
    </w:r>
    <w:proofErr w:type="gramEnd"/>
    <w:r>
      <w:rPr>
        <w:rFonts w:ascii="Arial Narrow" w:eastAsia="Arial Narrow" w:hAnsi="Arial Narrow" w:cs="Arial Narrow"/>
        <w:b/>
        <w:color w:val="000000"/>
        <w:sz w:val="28"/>
        <w:szCs w:val="28"/>
      </w:rPr>
      <w:t xml:space="preserve">                   </w:t>
    </w:r>
  </w:p>
  <w:p w:rsidR="0081223D" w:rsidRDefault="00990A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432"/>
      <w:rPr>
        <w:rFonts w:ascii="Arial Narrow" w:eastAsia="Arial Narrow" w:hAnsi="Arial Narrow" w:cs="Arial Narrow"/>
        <w:b/>
        <w:color w:val="000000"/>
        <w:sz w:val="28"/>
        <w:szCs w:val="28"/>
      </w:rPr>
    </w:pPr>
    <w:r>
      <w:rPr>
        <w:rFonts w:ascii="Cambria" w:eastAsia="Cambria" w:hAnsi="Cambria" w:cs="Cambria"/>
        <w:b/>
        <w:color w:val="000000"/>
      </w:rPr>
      <w:t>This Month’s Focus: Math</w:t>
    </w:r>
    <w:r>
      <w:rPr>
        <w:rFonts w:ascii="Cambria" w:eastAsia="Cambria" w:hAnsi="Cambria" w:cs="Cambria"/>
        <w:color w:val="000000"/>
      </w:rPr>
      <w:t>-</w:t>
    </w:r>
    <w:r>
      <w:rPr>
        <w:color w:val="000000"/>
      </w:rPr>
      <w:t>Topic 9- Add/Subtract Fraction</w:t>
    </w:r>
    <w:r>
      <w:rPr>
        <w:rFonts w:ascii="Cambria" w:eastAsia="Cambria" w:hAnsi="Cambria" w:cs="Cambria"/>
        <w:b/>
        <w:color w:val="000000"/>
      </w:rPr>
      <w:t xml:space="preserve"> Reading</w:t>
    </w:r>
    <w:r>
      <w:rPr>
        <w:rFonts w:ascii="Cambria" w:eastAsia="Cambria" w:hAnsi="Cambria" w:cs="Cambria"/>
        <w:color w:val="000000"/>
      </w:rPr>
      <w:t xml:space="preserve">- Historical </w:t>
    </w:r>
    <w:r>
      <w:rPr>
        <w:rFonts w:ascii="Garamond" w:eastAsia="Garamond" w:hAnsi="Garamond" w:cs="Garamond"/>
        <w:color w:val="000000"/>
      </w:rPr>
      <w:t xml:space="preserve">Fiction: </w:t>
    </w:r>
    <w:r>
      <w:rPr>
        <w:rFonts w:ascii="Cambria" w:eastAsia="Cambria" w:hAnsi="Cambria" w:cs="Cambria"/>
        <w:color w:val="000000"/>
      </w:rPr>
      <w:t xml:space="preserve">Anchor Text- The Bracelet, </w:t>
    </w:r>
    <w:r>
      <w:rPr>
        <w:rFonts w:ascii="Cambria" w:eastAsia="Cambria" w:hAnsi="Cambria" w:cs="Cambria"/>
        <w:b/>
        <w:color w:val="000000"/>
      </w:rPr>
      <w:t xml:space="preserve">Writing- </w:t>
    </w:r>
    <w:r>
      <w:rPr>
        <w:rFonts w:ascii="Cambria" w:eastAsia="Cambria" w:hAnsi="Cambria" w:cs="Cambria"/>
        <w:color w:val="000000"/>
      </w:rPr>
      <w:t xml:space="preserve">Historical Fiction Essay, </w:t>
    </w:r>
    <w:r>
      <w:rPr>
        <w:rFonts w:ascii="Cambria" w:eastAsia="Cambria" w:hAnsi="Cambria" w:cs="Cambria"/>
        <w:b/>
        <w:color w:val="000000"/>
      </w:rPr>
      <w:t xml:space="preserve"> Social Studies- </w:t>
    </w:r>
    <w:r>
      <w:rPr>
        <w:rFonts w:ascii="Garamond" w:eastAsia="Garamond" w:hAnsi="Garamond" w:cs="Garamond"/>
        <w:color w:val="000000"/>
      </w:rPr>
      <w:t>Native Americans groups and Colonial America,</w:t>
    </w:r>
    <w:r>
      <w:rPr>
        <w:rFonts w:ascii="Cambria" w:eastAsia="Cambria" w:hAnsi="Cambria" w:cs="Cambria"/>
        <w:b/>
        <w:color w:val="000000"/>
      </w:rPr>
      <w:t xml:space="preserve"> Amplify Science- </w:t>
    </w:r>
    <w:r>
      <w:rPr>
        <w:rFonts w:ascii="Cambria" w:eastAsia="Cambria" w:hAnsi="Cambria" w:cs="Cambria"/>
        <w:color w:val="000000"/>
      </w:rPr>
      <w:t>Vision and Light</w:t>
    </w:r>
    <w:r>
      <w:rPr>
        <w:rFonts w:ascii="Cambria" w:eastAsia="Cambria" w:hAnsi="Cambria" w:cs="Cambria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C487B"/>
    <w:multiLevelType w:val="multilevel"/>
    <w:tmpl w:val="C1B4A62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3D"/>
    <w:rsid w:val="000444E4"/>
    <w:rsid w:val="0081223D"/>
    <w:rsid w:val="00990ADB"/>
    <w:rsid w:val="00A25668"/>
    <w:rsid w:val="00D109A9"/>
    <w:rsid w:val="00F9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F32C"/>
  <w15:docId w15:val="{7F2194DB-F341-4549-88D7-DD306C08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pPr>
      <w:spacing w:before="200" w:line="271" w:lineRule="auto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pPr>
      <w:spacing w:before="20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pPr>
      <w:spacing w:before="200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pPr>
      <w:spacing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4" w:space="1" w:color="000000"/>
      </w:pBdr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spacing w:after="600"/>
    </w:pPr>
    <w:rPr>
      <w:rFonts w:ascii="Cambria" w:eastAsia="Cambria" w:hAnsi="Cambria" w:cs="Cambria"/>
      <w:i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A25668"/>
  </w:style>
  <w:style w:type="paragraph" w:styleId="ListParagraph">
    <w:name w:val="List Paragraph"/>
    <w:basedOn w:val="Normal"/>
    <w:uiPriority w:val="34"/>
    <w:qFormat/>
    <w:rsid w:val="00A2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amath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heppardsoftwar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x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gabrille lamour</cp:lastModifiedBy>
  <cp:revision>3</cp:revision>
  <dcterms:created xsi:type="dcterms:W3CDTF">2020-02-10T01:08:00Z</dcterms:created>
  <dcterms:modified xsi:type="dcterms:W3CDTF">2020-02-10T01:48:00Z</dcterms:modified>
</cp:coreProperties>
</file>